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AB9C2" w14:textId="38B82BDD"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#9</w:t>
      </w:r>
      <w:r w:rsidR="007246D5" w:rsidRPr="00C40C41">
        <w:rPr>
          <w:rFonts w:ascii="Arial" w:hAnsi="Arial" w:cs="Arial"/>
          <w:b/>
          <w:sz w:val="24"/>
          <w:szCs w:val="24"/>
        </w:rPr>
        <w:t>2</w:t>
      </w:r>
      <w:r w:rsidRPr="00C40C41">
        <w:rPr>
          <w:rFonts w:ascii="Arial" w:hAnsi="Arial" w:cs="Arial"/>
          <w:b/>
          <w:sz w:val="24"/>
          <w:szCs w:val="24"/>
        </w:rPr>
        <w:t>-e</w:t>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RP-21</w:t>
      </w:r>
      <w:r w:rsidR="00053639" w:rsidRPr="00C40C41">
        <w:rPr>
          <w:rFonts w:ascii="Arial" w:hAnsi="Arial" w:cs="Arial"/>
          <w:b/>
          <w:sz w:val="24"/>
          <w:szCs w:val="24"/>
        </w:rPr>
        <w:t>0983</w:t>
      </w:r>
    </w:p>
    <w:p w14:paraId="1F750DD6" w14:textId="14308603"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 xml:space="preserve">Electronic Meeting, </w:t>
      </w:r>
      <w:r w:rsidR="007246D5" w:rsidRPr="00C40C41">
        <w:rPr>
          <w:rFonts w:ascii="Arial" w:hAnsi="Arial" w:cs="Arial"/>
          <w:b/>
          <w:sz w:val="24"/>
          <w:szCs w:val="24"/>
        </w:rPr>
        <w:t>June</w:t>
      </w:r>
      <w:r w:rsidRPr="00C40C41">
        <w:rPr>
          <w:rFonts w:ascii="Arial" w:hAnsi="Arial" w:cs="Arial"/>
          <w:b/>
          <w:sz w:val="24"/>
          <w:szCs w:val="24"/>
        </w:rPr>
        <w:t xml:space="preserve"> 1</w:t>
      </w:r>
      <w:r w:rsidR="007246D5" w:rsidRPr="00C40C41">
        <w:rPr>
          <w:rFonts w:ascii="Arial" w:hAnsi="Arial" w:cs="Arial"/>
          <w:b/>
          <w:sz w:val="24"/>
          <w:szCs w:val="24"/>
        </w:rPr>
        <w:t>4</w:t>
      </w:r>
      <w:r w:rsidRPr="00C40C41">
        <w:rPr>
          <w:rFonts w:ascii="Arial" w:hAnsi="Arial" w:cs="Arial"/>
          <w:b/>
          <w:sz w:val="24"/>
          <w:szCs w:val="24"/>
        </w:rPr>
        <w:t xml:space="preserve"> - </w:t>
      </w:r>
      <w:r w:rsidR="007246D5" w:rsidRPr="00C40C41">
        <w:rPr>
          <w:rFonts w:ascii="Arial" w:hAnsi="Arial" w:cs="Arial"/>
          <w:b/>
          <w:sz w:val="24"/>
          <w:szCs w:val="24"/>
        </w:rPr>
        <w:t>18</w:t>
      </w:r>
      <w:r w:rsidRPr="00C40C41">
        <w:rPr>
          <w:rFonts w:ascii="Arial" w:hAnsi="Arial" w:cs="Arial"/>
          <w:b/>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3B81D0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13.5.</w:t>
      </w:r>
      <w:r w:rsidR="006A47F0" w:rsidRPr="009B4144">
        <w:rPr>
          <w:rFonts w:ascii="Arial" w:hAnsi="Arial" w:cs="Arial"/>
        </w:rPr>
        <w:t>2</w:t>
      </w:r>
      <w:r w:rsidR="00A77043" w:rsidRPr="009B4144">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695D37E" w:rsidR="00B07BFE" w:rsidRPr="008836AC" w:rsidRDefault="00C40C41" w:rsidP="00B61AEE">
            <w:pPr>
              <w:tabs>
                <w:tab w:val="left" w:pos="567"/>
              </w:tabs>
              <w:spacing w:after="0"/>
              <w:rPr>
                <w:rFonts w:ascii="Arial" w:hAnsi="Arial" w:cs="Arial"/>
                <w:lang w:eastAsia="ja-JP"/>
              </w:rPr>
            </w:pPr>
            <w:hyperlink r:id="rId7" w:history="1">
              <w:r w:rsidR="00DB45D8" w:rsidRPr="00AC1BEC">
                <w:rPr>
                  <w:rStyle w:val="Hyperlink"/>
                  <w:rFonts w:ascii="Arial" w:hAnsi="Arial" w:cs="Arial"/>
                </w:rPr>
                <w:t>RP-2</w:t>
              </w:r>
              <w:r w:rsidR="00A17E4B" w:rsidRPr="00AC1BEC">
                <w:rPr>
                  <w:rStyle w:val="Hyperlink"/>
                  <w:rFonts w:ascii="Arial" w:hAnsi="Arial" w:cs="Arial"/>
                </w:rPr>
                <w:t>10363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4C81C6" w:rsidR="00B07BFE" w:rsidRPr="006A7BCB" w:rsidRDefault="006A47F0" w:rsidP="002306E3">
            <w:pPr>
              <w:tabs>
                <w:tab w:val="left" w:pos="567"/>
              </w:tabs>
              <w:spacing w:after="0"/>
              <w:rPr>
                <w:rFonts w:ascii="Arial" w:hAnsi="Arial" w:cs="Arial"/>
                <w:highlight w:val="yellow"/>
                <w:lang w:eastAsia="ja-JP"/>
              </w:rPr>
            </w:pPr>
            <w:r w:rsidRPr="00B119B0">
              <w:rPr>
                <w:rFonts w:ascii="Arial" w:hAnsi="Arial" w:cs="Arial"/>
                <w:color w:val="00B050"/>
                <w:lang w:eastAsia="ja-JP"/>
              </w:rPr>
              <w:t>20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6E7E46D" w:rsidR="008601F0" w:rsidRPr="00621BE6" w:rsidRDefault="008601F0" w:rsidP="008601F0">
      <w:pPr>
        <w:pStyle w:val="Heading4"/>
      </w:pPr>
      <w:r w:rsidRPr="00621BE6">
        <w:rPr>
          <w:rFonts w:hint="eastAsia"/>
        </w:rPr>
        <w:t>R</w:t>
      </w:r>
      <w:r w:rsidRPr="00621BE6">
        <w:t>AN5#9</w:t>
      </w:r>
      <w:r w:rsidR="00621BE6" w:rsidRPr="00621BE6">
        <w:t>1</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03E520DF" w:rsidR="008601F0" w:rsidRPr="00621BE6" w:rsidRDefault="008601F0" w:rsidP="004F7F1B">
      <w:pPr>
        <w:overflowPunct/>
        <w:autoSpaceDE/>
        <w:autoSpaceDN/>
        <w:snapToGrid w:val="0"/>
        <w:spacing w:afterLines="50" w:after="120"/>
        <w:textAlignment w:val="auto"/>
      </w:pPr>
      <w:r w:rsidRPr="00621BE6">
        <w:t>Following tdocs are agreed:</w:t>
      </w:r>
    </w:p>
    <w:p w14:paraId="493D370D" w14:textId="77777777" w:rsidR="00621BE6" w:rsidRPr="00784D84" w:rsidRDefault="00621BE6" w:rsidP="001F20F3">
      <w:pPr>
        <w:pStyle w:val="a1"/>
        <w:numPr>
          <w:ilvl w:val="0"/>
          <w:numId w:val="23"/>
        </w:numPr>
        <w:snapToGrid w:val="0"/>
        <w:ind w:leftChars="0" w:left="993" w:hanging="426"/>
        <w:rPr>
          <w:rFonts w:ascii="Arial" w:eastAsia="Yu Mincho" w:hAnsi="Arial" w:cs="Arial"/>
          <w:sz w:val="20"/>
          <w:szCs w:val="20"/>
        </w:rPr>
      </w:pPr>
      <w:r w:rsidRPr="00784D84">
        <w:rPr>
          <w:rFonts w:ascii="Arial" w:eastAsia="Yu Mincho" w:hAnsi="Arial" w:cs="Arial"/>
          <w:sz w:val="20"/>
          <w:szCs w:val="20"/>
        </w:rPr>
        <w:t>R5-212225</w:t>
      </w:r>
      <w:r w:rsidRPr="00784D84">
        <w:rPr>
          <w:rFonts w:ascii="Arial" w:eastAsia="Yu Mincho" w:hAnsi="Arial" w:cs="Arial"/>
          <w:sz w:val="20"/>
          <w:szCs w:val="20"/>
        </w:rPr>
        <w:tab/>
        <w:t xml:space="preserve">Configured transmitter power for UL power boosting, Nokia </w:t>
      </w:r>
    </w:p>
    <w:p w14:paraId="4C75D6B2"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R5-212226</w:t>
      </w:r>
      <w:r w:rsidRPr="00784D84">
        <w:rPr>
          <w:rFonts w:ascii="Arial" w:eastAsia="Yu Mincho" w:hAnsi="Arial" w:cs="Arial"/>
          <w:sz w:val="20"/>
          <w:szCs w:val="20"/>
        </w:rPr>
        <w:tab/>
        <w:t>In-band emissions for UL power boosting, Nokia</w:t>
      </w:r>
    </w:p>
    <w:p w14:paraId="5FBA56DC"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R5-212227</w:t>
      </w:r>
      <w:r w:rsidRPr="00784D84">
        <w:rPr>
          <w:rFonts w:ascii="Arial" w:eastAsia="Yu Mincho" w:hAnsi="Arial" w:cs="Arial"/>
          <w:sz w:val="20"/>
          <w:szCs w:val="20"/>
        </w:rPr>
        <w:tab/>
        <w:t>Output power dynamics for CA, Nokia</w:t>
      </w:r>
    </w:p>
    <w:p w14:paraId="2E49EA5F"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R5-212229</w:t>
      </w:r>
      <w:r w:rsidRPr="00784D84">
        <w:rPr>
          <w:rFonts w:ascii="Arial" w:eastAsia="Yu Mincho" w:hAnsi="Arial" w:cs="Arial"/>
          <w:sz w:val="20"/>
          <w:szCs w:val="20"/>
        </w:rPr>
        <w:tab/>
        <w:t>Occupied bandwidth for CA, Nokia</w:t>
      </w:r>
    </w:p>
    <w:p w14:paraId="64B11BCC"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R5-212230</w:t>
      </w:r>
      <w:r w:rsidRPr="00784D84">
        <w:rPr>
          <w:rFonts w:ascii="Arial" w:eastAsia="Yu Mincho" w:hAnsi="Arial" w:cs="Arial"/>
          <w:sz w:val="20"/>
          <w:szCs w:val="20"/>
        </w:rPr>
        <w:tab/>
        <w:t>Spectrum emission mask for CA, Nokia</w:t>
      </w:r>
    </w:p>
    <w:p w14:paraId="7984406A"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R5-212231</w:t>
      </w:r>
      <w:r w:rsidRPr="00784D84">
        <w:rPr>
          <w:rFonts w:ascii="Arial" w:eastAsia="Yu Mincho" w:hAnsi="Arial" w:cs="Arial"/>
          <w:sz w:val="20"/>
          <w:szCs w:val="20"/>
        </w:rPr>
        <w:tab/>
        <w:t>Adjacent channel leakage ratio for CA, Nokia</w:t>
      </w:r>
    </w:p>
    <w:p w14:paraId="675B5F1C" w14:textId="2AC34694" w:rsidR="00621BE6" w:rsidRPr="00784D84" w:rsidRDefault="00621BE6" w:rsidP="00621BE6">
      <w:pPr>
        <w:pStyle w:val="a1"/>
        <w:numPr>
          <w:ilvl w:val="0"/>
          <w:numId w:val="23"/>
        </w:numPr>
        <w:snapToGrid w:val="0"/>
        <w:ind w:leftChars="0"/>
        <w:jc w:val="left"/>
        <w:rPr>
          <w:rFonts w:ascii="Arial" w:eastAsia="Yu Mincho" w:hAnsi="Arial" w:cs="Arial"/>
          <w:sz w:val="20"/>
          <w:szCs w:val="20"/>
        </w:rPr>
      </w:pPr>
      <w:r w:rsidRPr="00784D84">
        <w:rPr>
          <w:rFonts w:ascii="Arial" w:eastAsia="Yu Mincho" w:hAnsi="Arial" w:cs="Arial"/>
          <w:sz w:val="20"/>
          <w:szCs w:val="20"/>
        </w:rPr>
        <w:t>R5-212233</w:t>
      </w:r>
      <w:r w:rsidRPr="00784D84">
        <w:rPr>
          <w:rFonts w:ascii="Arial" w:eastAsia="Yu Mincho" w:hAnsi="Arial" w:cs="Arial"/>
          <w:sz w:val="20"/>
          <w:szCs w:val="20"/>
        </w:rPr>
        <w:tab/>
        <w:t>Spurious emission band UE co-existence for CA, Nokia</w:t>
      </w:r>
    </w:p>
    <w:p w14:paraId="0C49FED2" w14:textId="22A554C1" w:rsidR="00B67433" w:rsidRDefault="00B67433" w:rsidP="00B67433">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R5-213329</w:t>
      </w:r>
      <w:r w:rsidRPr="00784D84">
        <w:rPr>
          <w:rFonts w:ascii="Arial" w:eastAsia="Yu Mincho" w:hAnsi="Arial" w:cs="Arial"/>
          <w:sz w:val="20"/>
          <w:szCs w:val="20"/>
        </w:rPr>
        <w:tab/>
        <w:t>EIS Requirements update for Rel.16 Inter-band CA, Apple Portugal</w:t>
      </w:r>
    </w:p>
    <w:p w14:paraId="778EBCE0" w14:textId="06FF541A"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R5-214026</w:t>
      </w:r>
      <w:r w:rsidRPr="00784D84">
        <w:rPr>
          <w:rFonts w:ascii="Arial" w:eastAsia="Yu Mincho" w:hAnsi="Arial" w:cs="Arial"/>
          <w:sz w:val="20"/>
          <w:szCs w:val="20"/>
        </w:rPr>
        <w:tab/>
        <w:t>RRC signalling for UL power boosting via suspended IBE requirements Nokia</w:t>
      </w:r>
    </w:p>
    <w:p w14:paraId="153299A8" w14:textId="77777777"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R5-214027</w:t>
      </w:r>
      <w:r w:rsidRPr="00784D84">
        <w:rPr>
          <w:rFonts w:ascii="Arial" w:eastAsia="Yu Mincho" w:hAnsi="Arial" w:cs="Arial"/>
          <w:sz w:val="20"/>
          <w:szCs w:val="20"/>
        </w:rPr>
        <w:tab/>
        <w:t>UL power boosting via suspended IBE requirements, Nokia</w:t>
      </w:r>
    </w:p>
    <w:p w14:paraId="3D89F122" w14:textId="1E97C19C"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R5-214028</w:t>
      </w:r>
      <w:r w:rsidRPr="00784D84">
        <w:rPr>
          <w:rFonts w:ascii="Arial" w:eastAsia="Yu Mincho" w:hAnsi="Arial" w:cs="Arial"/>
          <w:sz w:val="20"/>
          <w:szCs w:val="20"/>
        </w:rPr>
        <w:tab/>
        <w:t xml:space="preserve">Spurious emissions for CA, Nokia </w:t>
      </w:r>
    </w:p>
    <w:p w14:paraId="0FE04213" w14:textId="33A23C41" w:rsidR="00784D84" w:rsidRPr="000B604A" w:rsidRDefault="00784D84" w:rsidP="001F20F3">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R5-214029</w:t>
      </w:r>
      <w:r w:rsidRPr="00784D84">
        <w:rPr>
          <w:rFonts w:ascii="Arial" w:eastAsia="Yu Mincho" w:hAnsi="Arial" w:cs="Arial"/>
          <w:sz w:val="20"/>
          <w:szCs w:val="20"/>
        </w:rPr>
        <w:tab/>
        <w:t xml:space="preserve">Update with </w:t>
      </w:r>
      <w:r w:rsidRPr="000B604A">
        <w:rPr>
          <w:rFonts w:ascii="Arial" w:eastAsia="Yu Mincho" w:hAnsi="Arial" w:cs="Arial"/>
          <w:sz w:val="20"/>
          <w:szCs w:val="20"/>
        </w:rPr>
        <w:t>Rel16 Beam Correspondence requirements, Apple Portugal, Nokia</w:t>
      </w:r>
      <w:r w:rsidR="00F034BF">
        <w:rPr>
          <w:rFonts w:ascii="Arial" w:eastAsia="Yu Mincho" w:hAnsi="Arial" w:cs="Arial"/>
          <w:sz w:val="20"/>
          <w:szCs w:val="20"/>
        </w:rPr>
        <w:t xml:space="preserve">, </w:t>
      </w:r>
      <w:r w:rsidR="00F034BF" w:rsidRPr="00F034BF">
        <w:rPr>
          <w:rFonts w:ascii="Arial" w:eastAsia="Yu Mincho" w:hAnsi="Arial" w:cs="Arial"/>
          <w:sz w:val="20"/>
          <w:szCs w:val="20"/>
        </w:rPr>
        <w:t xml:space="preserve">Bureau </w:t>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F034BF" w:rsidRPr="00F034BF">
        <w:rPr>
          <w:rFonts w:ascii="Arial" w:eastAsia="Yu Mincho" w:hAnsi="Arial" w:cs="Arial"/>
          <w:sz w:val="20"/>
          <w:szCs w:val="20"/>
        </w:rPr>
        <w:t>Veritas, CAICT</w:t>
      </w:r>
    </w:p>
    <w:p w14:paraId="3BB131AD" w14:textId="2C2BED37" w:rsidR="00784D84" w:rsidRPr="000B604A" w:rsidRDefault="00784D84" w:rsidP="00784D84">
      <w:pPr>
        <w:pStyle w:val="a1"/>
        <w:numPr>
          <w:ilvl w:val="0"/>
          <w:numId w:val="23"/>
        </w:numPr>
        <w:snapToGrid w:val="0"/>
        <w:ind w:leftChars="0"/>
        <w:rPr>
          <w:rFonts w:ascii="Arial" w:eastAsia="Yu Mincho" w:hAnsi="Arial" w:cs="Arial"/>
          <w:sz w:val="20"/>
          <w:szCs w:val="20"/>
        </w:rPr>
      </w:pPr>
      <w:r w:rsidRPr="000B604A">
        <w:rPr>
          <w:rFonts w:ascii="Arial" w:eastAsia="Yu Mincho" w:hAnsi="Arial" w:cs="Arial"/>
          <w:sz w:val="20"/>
          <w:szCs w:val="20"/>
        </w:rPr>
        <w:t>R5-21</w:t>
      </w:r>
      <w:r w:rsidR="000B604A" w:rsidRPr="000B604A">
        <w:rPr>
          <w:rFonts w:ascii="Arial" w:eastAsia="Yu Mincho" w:hAnsi="Arial" w:cs="Arial"/>
          <w:sz w:val="20"/>
          <w:szCs w:val="20"/>
        </w:rPr>
        <w:t>4104</w:t>
      </w:r>
      <w:r w:rsidRPr="000B604A">
        <w:rPr>
          <w:rFonts w:ascii="Arial" w:eastAsia="Yu Mincho" w:hAnsi="Arial" w:cs="Arial"/>
          <w:sz w:val="20"/>
          <w:szCs w:val="20"/>
        </w:rPr>
        <w:tab/>
        <w:t>Transmit signal quality for CA, Nokia</w:t>
      </w:r>
    </w:p>
    <w:p w14:paraId="3C926153" w14:textId="77777777" w:rsidR="00621BE6" w:rsidRPr="00621BE6" w:rsidRDefault="00621BE6" w:rsidP="00621BE6">
      <w:pPr>
        <w:pStyle w:val="a1"/>
        <w:snapToGrid w:val="0"/>
        <w:ind w:leftChars="0" w:left="987"/>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767F63FA"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 Portugal,</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0196A572"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Apple Portugal</w:t>
      </w:r>
    </w:p>
    <w:p w14:paraId="1FE601EB" w14:textId="47DFE882"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Apple Portugal</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3BA1F228"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 Portugal,</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 xml:space="preserve">, </w:t>
      </w:r>
      <w:r w:rsidR="00F034BF" w:rsidRPr="000B604A">
        <w:rPr>
          <w:rFonts w:ascii="Arial" w:eastAsia="Yu Mincho" w:hAnsi="Arial" w:cs="Arial"/>
          <w:sz w:val="20"/>
          <w:szCs w:val="20"/>
        </w:rPr>
        <w:t xml:space="preserve">Apple Portugal, </w:t>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F034BF" w:rsidRPr="000B604A">
        <w:rPr>
          <w:rFonts w:ascii="Arial" w:eastAsia="Yu Mincho" w:hAnsi="Arial" w:cs="Arial"/>
          <w:sz w:val="20"/>
          <w:szCs w:val="20"/>
        </w:rPr>
        <w:t>Nokia</w:t>
      </w:r>
      <w:r w:rsidR="00F034BF">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937D7" w14:textId="77777777" w:rsidR="00DE2904" w:rsidRDefault="00DE2904">
      <w:r>
        <w:separator/>
      </w:r>
    </w:p>
  </w:endnote>
  <w:endnote w:type="continuationSeparator" w:id="0">
    <w:p w14:paraId="5C2A91B7" w14:textId="77777777" w:rsidR="00DE2904" w:rsidRDefault="00DE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E3511" w14:textId="77777777" w:rsidR="00DE2904" w:rsidRDefault="00DE2904">
      <w:r>
        <w:separator/>
      </w:r>
    </w:p>
  </w:footnote>
  <w:footnote w:type="continuationSeparator" w:id="0">
    <w:p w14:paraId="39B99BDF" w14:textId="77777777" w:rsidR="00DE2904" w:rsidRDefault="00DE2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5346F"/>
    <w:rsid w:val="005579FF"/>
    <w:rsid w:val="00566EA7"/>
    <w:rsid w:val="0057680A"/>
    <w:rsid w:val="005776DD"/>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8079B8"/>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0C41"/>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1e/Docs/RP-2103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759</Words>
  <Characters>4303</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2021-06-04T06:04:00Z</dcterms:created>
  <dcterms:modified xsi:type="dcterms:W3CDTF">2021-06-04T06:04:00Z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